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A3B70" w14:textId="535FC50F" w:rsidR="002F3A42" w:rsidRPr="00511B63" w:rsidRDefault="00511B63" w:rsidP="00305161">
      <w:pPr>
        <w:spacing w:line="360" w:lineRule="auto"/>
        <w:rPr>
          <w:rFonts w:cs="Arial"/>
          <w:color w:val="808080" w:themeColor="background1" w:themeShade="80"/>
          <w:sz w:val="32"/>
          <w:szCs w:val="32"/>
          <w:lang w:val="fi-FI"/>
        </w:rPr>
      </w:pPr>
      <w:r w:rsidRPr="00511B63">
        <w:rPr>
          <w:color w:val="808080" w:themeColor="background1" w:themeShade="80"/>
          <w:sz w:val="32"/>
          <w:szCs w:val="32"/>
          <w:lang w:val="fi-FI"/>
        </w:rPr>
        <w:t>Vuosiraportti – lyhyt versio</w:t>
      </w:r>
    </w:p>
    <w:p w14:paraId="46E1CE1F" w14:textId="77777777" w:rsidR="00511B63" w:rsidRPr="00511B63" w:rsidRDefault="00511B63" w:rsidP="00511B63">
      <w:pPr>
        <w:spacing w:line="360" w:lineRule="auto"/>
        <w:rPr>
          <w:rFonts w:cs="Arial"/>
          <w:sz w:val="40"/>
          <w:szCs w:val="40"/>
          <w:lang w:val="en-US"/>
        </w:rPr>
      </w:pPr>
      <w:proofErr w:type="spellStart"/>
      <w:r w:rsidRPr="00511B63">
        <w:rPr>
          <w:sz w:val="40"/>
          <w:szCs w:val="40"/>
          <w:lang w:val="en-US"/>
        </w:rPr>
        <w:t>Pöttinger</w:t>
      </w:r>
      <w:proofErr w:type="spellEnd"/>
      <w:r w:rsidRPr="00511B63">
        <w:rPr>
          <w:sz w:val="40"/>
          <w:szCs w:val="40"/>
          <w:lang w:val="en-US"/>
        </w:rPr>
        <w:t xml:space="preserve"> </w:t>
      </w:r>
      <w:proofErr w:type="spellStart"/>
      <w:r w:rsidRPr="00511B63">
        <w:rPr>
          <w:sz w:val="40"/>
          <w:szCs w:val="40"/>
          <w:lang w:val="en-US"/>
        </w:rPr>
        <w:t>jatkaa</w:t>
      </w:r>
      <w:proofErr w:type="spellEnd"/>
      <w:r w:rsidRPr="00511B63">
        <w:rPr>
          <w:sz w:val="40"/>
          <w:szCs w:val="40"/>
          <w:lang w:val="en-US"/>
        </w:rPr>
        <w:t xml:space="preserve"> </w:t>
      </w:r>
      <w:proofErr w:type="spellStart"/>
      <w:r w:rsidRPr="00511B63">
        <w:rPr>
          <w:sz w:val="40"/>
          <w:szCs w:val="40"/>
          <w:lang w:val="en-US"/>
        </w:rPr>
        <w:t>vahvalla</w:t>
      </w:r>
      <w:proofErr w:type="spellEnd"/>
      <w:r w:rsidRPr="00511B63">
        <w:rPr>
          <w:sz w:val="40"/>
          <w:szCs w:val="40"/>
          <w:lang w:val="en-US"/>
        </w:rPr>
        <w:t xml:space="preserve"> </w:t>
      </w:r>
      <w:proofErr w:type="spellStart"/>
      <w:r w:rsidRPr="00511B63">
        <w:rPr>
          <w:sz w:val="40"/>
          <w:szCs w:val="40"/>
          <w:lang w:val="en-US"/>
        </w:rPr>
        <w:t>kasvu-uralla</w:t>
      </w:r>
      <w:proofErr w:type="spellEnd"/>
    </w:p>
    <w:p w14:paraId="228239A9" w14:textId="722C96C0" w:rsidR="00F90C4A" w:rsidRPr="00A53971" w:rsidRDefault="00511B63" w:rsidP="00CA2767">
      <w:pPr>
        <w:spacing w:line="360" w:lineRule="auto"/>
        <w:rPr>
          <w:rFonts w:cs="Arial"/>
          <w:sz w:val="36"/>
          <w:szCs w:val="36"/>
          <w:lang w:val="fi-FI"/>
        </w:rPr>
      </w:pPr>
      <w:r w:rsidRPr="00C11E7D">
        <w:rPr>
          <w:sz w:val="36"/>
          <w:szCs w:val="36"/>
          <w:lang w:val="fi-FI"/>
        </w:rPr>
        <w:t>Liikevaihto kasvoi edelleen</w:t>
      </w:r>
    </w:p>
    <w:p w14:paraId="19874251" w14:textId="2DF3EA27" w:rsidR="00A53971" w:rsidRDefault="00A53971" w:rsidP="00A53971">
      <w:pPr>
        <w:spacing w:line="360" w:lineRule="auto"/>
        <w:jc w:val="both"/>
        <w:rPr>
          <w:sz w:val="24"/>
          <w:lang w:val="fi-FI"/>
        </w:rPr>
      </w:pPr>
      <w:r w:rsidRPr="00F7399A">
        <w:rPr>
          <w:sz w:val="24"/>
          <w:lang w:val="fi-FI"/>
        </w:rPr>
        <w:t>Tilikaudella 2018</w:t>
      </w:r>
      <w:r>
        <w:rPr>
          <w:sz w:val="24"/>
          <w:lang w:val="fi-FI"/>
        </w:rPr>
        <w:t xml:space="preserve"> </w:t>
      </w:r>
      <w:r w:rsidRPr="00F7399A">
        <w:rPr>
          <w:sz w:val="24"/>
          <w:lang w:val="fi-FI"/>
        </w:rPr>
        <w:t>-</w:t>
      </w:r>
      <w:r>
        <w:rPr>
          <w:sz w:val="24"/>
          <w:lang w:val="fi-FI"/>
        </w:rPr>
        <w:t xml:space="preserve"> </w:t>
      </w:r>
      <w:r w:rsidRPr="00F7399A">
        <w:rPr>
          <w:sz w:val="24"/>
          <w:lang w:val="fi-FI"/>
        </w:rPr>
        <w:t>2019 itävaltalainen Pöttinger</w:t>
      </w:r>
      <w:r>
        <w:rPr>
          <w:sz w:val="24"/>
          <w:lang w:val="fi-FI"/>
        </w:rPr>
        <w:t xml:space="preserve"> ylsi jälleen liikevaihdossaan uuteen e</w:t>
      </w:r>
      <w:bookmarkStart w:id="0" w:name="_GoBack"/>
      <w:bookmarkEnd w:id="0"/>
      <w:r>
        <w:rPr>
          <w:sz w:val="24"/>
          <w:lang w:val="fi-FI"/>
        </w:rPr>
        <w:t>nnätykseen, 382 miljoonaan euroon – kasvua oli 8 prosenttia. Menestyksen taustalta ovat muun muassa 1 892 työhönsä sitoutunutta työntekijää ympäri maailmaa, jatkuvasti uudistuva konevalikoima, vahvat kansainvälistymispyrkimykset sekä voimakas investointitahti uusiin tehtaisiin.</w:t>
      </w:r>
    </w:p>
    <w:p w14:paraId="04AF90A2" w14:textId="77777777" w:rsidR="00CD2D62" w:rsidRPr="00A61310" w:rsidRDefault="00CD2D62" w:rsidP="00166CD0">
      <w:pPr>
        <w:spacing w:line="360" w:lineRule="auto"/>
        <w:jc w:val="both"/>
        <w:rPr>
          <w:rFonts w:cs="Arial"/>
          <w:sz w:val="24"/>
          <w:lang w:val="en-US"/>
        </w:rPr>
      </w:pPr>
    </w:p>
    <w:p w14:paraId="74F5722A" w14:textId="0BAA80B7" w:rsidR="00F3189E" w:rsidRPr="00E01B49" w:rsidRDefault="00E01B49" w:rsidP="00F3189E">
      <w:pPr>
        <w:spacing w:line="360" w:lineRule="auto"/>
        <w:jc w:val="both"/>
        <w:rPr>
          <w:rFonts w:cs="Arial"/>
          <w:iCs/>
          <w:sz w:val="28"/>
          <w:szCs w:val="28"/>
          <w:lang w:val="fi-FI"/>
        </w:rPr>
      </w:pPr>
      <w:r w:rsidRPr="00C363F1">
        <w:rPr>
          <w:iCs/>
          <w:sz w:val="28"/>
          <w:szCs w:val="28"/>
          <w:lang w:val="fi-FI"/>
        </w:rPr>
        <w:t>Kasvua kaikilla osa-alueilla</w:t>
      </w:r>
    </w:p>
    <w:p w14:paraId="654087A2" w14:textId="7941004A" w:rsidR="00823993" w:rsidRDefault="00823993" w:rsidP="00823993">
      <w:pPr>
        <w:spacing w:line="360" w:lineRule="auto"/>
        <w:jc w:val="both"/>
        <w:rPr>
          <w:iCs/>
          <w:sz w:val="24"/>
          <w:szCs w:val="22"/>
          <w:lang w:val="fi-FI"/>
        </w:rPr>
      </w:pPr>
      <w:r w:rsidRPr="00C363F1">
        <w:rPr>
          <w:iCs/>
          <w:sz w:val="24"/>
          <w:szCs w:val="22"/>
          <w:lang w:val="fi-FI"/>
        </w:rPr>
        <w:t>Nurmiketjun koneiden osuus Pöttingerin markki</w:t>
      </w:r>
      <w:r>
        <w:rPr>
          <w:iCs/>
          <w:sz w:val="24"/>
          <w:szCs w:val="22"/>
          <w:lang w:val="fi-FI"/>
        </w:rPr>
        <w:t>nasta on noin 69 prosenttia. Maanmuokkaus- ja kylvökoneiden osuus on lähellä 31 prosenttia. Aiempaan tilikauteen verrattuna nurmiketjun koneiden myynnissä saavutettiin 9 prosentin kasvu. Maanmuokkaus- ja kylvötekniikan osalta liikevaihto kasvoi 5 prosenttia edellisvuoteen verrattuna.</w:t>
      </w:r>
      <w:r w:rsidR="00585648">
        <w:rPr>
          <w:iCs/>
          <w:sz w:val="24"/>
          <w:szCs w:val="22"/>
          <w:lang w:val="fi-FI"/>
        </w:rPr>
        <w:t xml:space="preserve"> Uusi varaosalogistiikkakeskus avattiin vuonna 2018 ja se on jo nyt osoittanut tehokkuutensa käytännössä. Varaosamyynnin kasvu olikin samaa luokkaa kuin itse maatalouskoneiden myynnin kasvu.</w:t>
      </w:r>
    </w:p>
    <w:p w14:paraId="6CF6C8F8" w14:textId="77777777" w:rsidR="00823993" w:rsidRPr="00823993" w:rsidRDefault="00823993" w:rsidP="00F3189E">
      <w:pPr>
        <w:spacing w:line="360" w:lineRule="auto"/>
        <w:jc w:val="both"/>
        <w:rPr>
          <w:iCs/>
          <w:sz w:val="24"/>
          <w:szCs w:val="22"/>
          <w:lang w:val="fi-FI"/>
        </w:rPr>
      </w:pPr>
    </w:p>
    <w:p w14:paraId="42D64F59" w14:textId="26C2DD2C" w:rsidR="00105362" w:rsidRPr="00DA4D38" w:rsidRDefault="00DA4D38" w:rsidP="005F340C">
      <w:pPr>
        <w:spacing w:line="360" w:lineRule="auto"/>
        <w:jc w:val="both"/>
        <w:rPr>
          <w:rFonts w:cs="Arial"/>
          <w:iCs/>
          <w:sz w:val="28"/>
          <w:szCs w:val="28"/>
          <w:lang w:val="fi-FI"/>
        </w:rPr>
      </w:pPr>
      <w:r w:rsidRPr="00A90D3D">
        <w:rPr>
          <w:iCs/>
          <w:sz w:val="28"/>
          <w:szCs w:val="28"/>
          <w:lang w:val="fi-FI"/>
        </w:rPr>
        <w:t xml:space="preserve">Pöttinger: </w:t>
      </w:r>
      <w:r>
        <w:rPr>
          <w:iCs/>
          <w:sz w:val="28"/>
          <w:szCs w:val="28"/>
          <w:lang w:val="fi-FI"/>
        </w:rPr>
        <w:t>voimakasta kasvua kansainvälisi</w:t>
      </w:r>
      <w:r w:rsidRPr="00A90D3D">
        <w:rPr>
          <w:iCs/>
          <w:sz w:val="28"/>
          <w:szCs w:val="28"/>
          <w:lang w:val="fi-FI"/>
        </w:rPr>
        <w:t>llä markkinoilla</w:t>
      </w:r>
    </w:p>
    <w:p w14:paraId="11275910" w14:textId="77777777" w:rsidR="00E34A8A" w:rsidRDefault="00E34A8A" w:rsidP="00E34A8A">
      <w:pPr>
        <w:spacing w:line="360" w:lineRule="auto"/>
        <w:jc w:val="both"/>
        <w:rPr>
          <w:iCs/>
          <w:sz w:val="24"/>
          <w:szCs w:val="22"/>
          <w:lang w:val="fi-FI"/>
        </w:rPr>
      </w:pPr>
      <w:r>
        <w:rPr>
          <w:iCs/>
          <w:sz w:val="24"/>
          <w:szCs w:val="22"/>
          <w:lang w:val="fi-FI"/>
        </w:rPr>
        <w:t>Pöttinger kasvatti myyntiään u</w:t>
      </w:r>
      <w:r w:rsidRPr="00A90D3D">
        <w:rPr>
          <w:iCs/>
          <w:sz w:val="24"/>
          <w:szCs w:val="22"/>
          <w:lang w:val="fi-FI"/>
        </w:rPr>
        <w:t>seilla kansainvälisesti merkittävillä markkina</w:t>
      </w:r>
      <w:r>
        <w:rPr>
          <w:iCs/>
          <w:sz w:val="24"/>
          <w:szCs w:val="22"/>
          <w:lang w:val="fi-FI"/>
        </w:rPr>
        <w:t>-alueilla, vaikka alan epävakaat olosuhteet heikensivät maatalouskoneiden maailmanlaajuista kokonaiskysyntää. Huikea lähes 90 prosentin vientiosuus heijastelee selvästi itävaltalaisten maatalouskoneiden kilpailukykyä maailmanmarkkinoilla.</w:t>
      </w:r>
    </w:p>
    <w:p w14:paraId="59FB8B42" w14:textId="448DDB6A" w:rsidR="00E34A8A" w:rsidRDefault="00E34A8A" w:rsidP="005F340C">
      <w:pPr>
        <w:spacing w:line="360" w:lineRule="auto"/>
        <w:jc w:val="both"/>
        <w:rPr>
          <w:iCs/>
          <w:sz w:val="24"/>
          <w:szCs w:val="22"/>
          <w:lang w:val="fi-FI"/>
        </w:rPr>
      </w:pPr>
    </w:p>
    <w:p w14:paraId="5D1B908E" w14:textId="77777777" w:rsidR="000912D8" w:rsidRDefault="000912D8" w:rsidP="000912D8">
      <w:pPr>
        <w:spacing w:line="360" w:lineRule="auto"/>
        <w:jc w:val="both"/>
        <w:rPr>
          <w:rFonts w:cs="Arial"/>
          <w:iCs/>
          <w:sz w:val="24"/>
          <w:szCs w:val="22"/>
          <w:lang w:val="fi-FI"/>
        </w:rPr>
      </w:pPr>
      <w:r w:rsidRPr="00125665">
        <w:rPr>
          <w:rFonts w:cs="Arial"/>
          <w:iCs/>
          <w:sz w:val="24"/>
          <w:szCs w:val="22"/>
          <w:lang w:val="fi-FI"/>
        </w:rPr>
        <w:t xml:space="preserve">Yli 60 prosenttia liikevaihdosta kertyi Saksasta, Ranskasta, Itävallasta, Puolasta, Tsekin tasavallasta ja Sveitsistä. </w:t>
      </w:r>
      <w:r>
        <w:rPr>
          <w:rFonts w:cs="Arial"/>
          <w:iCs/>
          <w:sz w:val="24"/>
          <w:szCs w:val="22"/>
          <w:lang w:val="fi-FI"/>
        </w:rPr>
        <w:t>Jälleen kerran suurimmat yksittäiset markkinat olivat Saksassa ja Ranskassa. Saksan osuus myynnistä oli noin 20 prosenttia ja Ranskan noin 16 prosenttia. Näillä molemmilla alueilla päästiin myös merkittävään liikevaihdon kasvuun. Ranskassa juhlittiin Pöttingerin 20-vuotista taivalta maassa ja se vauhditti myynnin noin 20 prosentin kasvuun edellisen vuoden liikevaihtoon verrattuna.</w:t>
      </w:r>
    </w:p>
    <w:p w14:paraId="7346E115" w14:textId="0135C550" w:rsidR="00191336" w:rsidRDefault="00191336" w:rsidP="00191336">
      <w:pPr>
        <w:spacing w:line="360" w:lineRule="auto"/>
        <w:jc w:val="both"/>
        <w:rPr>
          <w:rFonts w:cs="Arial"/>
          <w:iCs/>
          <w:sz w:val="24"/>
          <w:szCs w:val="22"/>
          <w:lang w:val="fi-FI"/>
        </w:rPr>
      </w:pPr>
      <w:r>
        <w:rPr>
          <w:rFonts w:cs="Arial"/>
          <w:iCs/>
          <w:sz w:val="24"/>
          <w:szCs w:val="22"/>
          <w:lang w:val="fi-FI"/>
        </w:rPr>
        <w:lastRenderedPageBreak/>
        <w:t>Kotimaan markkina Itävallassa on Pöttingerille edelleen vahva kivijalka Saksan ja Ranskan ohella</w:t>
      </w:r>
      <w:r w:rsidRPr="00AC4B40">
        <w:rPr>
          <w:rFonts w:cs="Arial"/>
          <w:iCs/>
          <w:sz w:val="24"/>
          <w:szCs w:val="22"/>
          <w:lang w:val="fi-FI"/>
        </w:rPr>
        <w:t xml:space="preserve"> </w:t>
      </w:r>
      <w:r>
        <w:rPr>
          <w:rFonts w:cs="Arial"/>
          <w:iCs/>
          <w:sz w:val="24"/>
          <w:szCs w:val="22"/>
          <w:lang w:val="fi-FI"/>
        </w:rPr>
        <w:t xml:space="preserve">hieman yli 10 prosentin liikevaihto-osuudella. </w:t>
      </w:r>
      <w:r w:rsidRPr="00125665">
        <w:rPr>
          <w:rFonts w:cs="Arial"/>
          <w:iCs/>
          <w:sz w:val="24"/>
          <w:szCs w:val="22"/>
          <w:lang w:val="fi-FI"/>
        </w:rPr>
        <w:t>Edelliseen tilikauteen verrattuna liikevaihto kas</w:t>
      </w:r>
      <w:r>
        <w:rPr>
          <w:rFonts w:cs="Arial"/>
          <w:iCs/>
          <w:sz w:val="24"/>
          <w:szCs w:val="22"/>
          <w:lang w:val="fi-FI"/>
        </w:rPr>
        <w:t xml:space="preserve">voi myös kotimaassa. </w:t>
      </w:r>
    </w:p>
    <w:p w14:paraId="36BA54FE" w14:textId="77777777" w:rsidR="00A50FEC" w:rsidRDefault="00A50FEC" w:rsidP="00191336">
      <w:pPr>
        <w:spacing w:line="360" w:lineRule="auto"/>
        <w:jc w:val="both"/>
        <w:rPr>
          <w:rFonts w:cs="Arial"/>
          <w:iCs/>
          <w:sz w:val="24"/>
          <w:szCs w:val="22"/>
          <w:lang w:val="fi-FI"/>
        </w:rPr>
      </w:pPr>
    </w:p>
    <w:p w14:paraId="6357B4A7" w14:textId="77777777" w:rsidR="00A50FEC" w:rsidRPr="00125665" w:rsidRDefault="00A50FEC" w:rsidP="00A50FEC">
      <w:pPr>
        <w:spacing w:line="360" w:lineRule="auto"/>
        <w:jc w:val="both"/>
        <w:rPr>
          <w:rFonts w:cs="Arial"/>
          <w:iCs/>
          <w:sz w:val="24"/>
          <w:szCs w:val="22"/>
          <w:lang w:val="fi-FI"/>
        </w:rPr>
      </w:pPr>
      <w:r>
        <w:rPr>
          <w:rFonts w:cs="Arial"/>
          <w:iCs/>
          <w:sz w:val="24"/>
          <w:szCs w:val="22"/>
          <w:lang w:val="fi-FI"/>
        </w:rPr>
        <w:t>Myynnin kasvu ylitti kaikki odotukset Ruotsissa, Tsekin tasavallassa ja Italiassa. Myös vuonna 2016 perustettu myynnin tytäryhtiö PÖTTINGER Scandinavia osoitti poikkeuksellisen merkittävää kasvua Pohjois-Euroopan maatalouskonemarkkinoilla (Ruotsissa ja Norjassa kasvua oli +37 prosenttia kummassakin maassa, Tanskassa +15 prosenttia ja Suomessa +85 prosenttia).</w:t>
      </w:r>
    </w:p>
    <w:p w14:paraId="7A596023" w14:textId="77777777" w:rsidR="00B50658" w:rsidRPr="000912D8" w:rsidRDefault="00B50658" w:rsidP="00B50658">
      <w:pPr>
        <w:spacing w:line="360" w:lineRule="auto"/>
        <w:jc w:val="both"/>
        <w:rPr>
          <w:rFonts w:cs="Arial"/>
          <w:iCs/>
          <w:sz w:val="24"/>
          <w:szCs w:val="22"/>
          <w:u w:val="single"/>
          <w:lang w:val="fi-FI"/>
        </w:rPr>
      </w:pPr>
    </w:p>
    <w:p w14:paraId="3E2950E4" w14:textId="77777777" w:rsidR="00A50FEC" w:rsidRDefault="00A50FEC" w:rsidP="00A50FEC">
      <w:pPr>
        <w:spacing w:line="360" w:lineRule="auto"/>
        <w:jc w:val="both"/>
        <w:rPr>
          <w:iCs/>
          <w:sz w:val="28"/>
          <w:szCs w:val="28"/>
          <w:lang w:val="en-US"/>
        </w:rPr>
      </w:pPr>
      <w:proofErr w:type="spellStart"/>
      <w:r w:rsidRPr="00A50FEC">
        <w:rPr>
          <w:iCs/>
          <w:sz w:val="28"/>
          <w:szCs w:val="28"/>
          <w:lang w:val="en-US"/>
        </w:rPr>
        <w:t>Visiomme</w:t>
      </w:r>
      <w:proofErr w:type="spellEnd"/>
    </w:p>
    <w:p w14:paraId="1C5A58C7" w14:textId="46B0555B" w:rsidR="00A50FEC" w:rsidRPr="00736FE7" w:rsidRDefault="00A50FEC" w:rsidP="00A50FEC">
      <w:pPr>
        <w:spacing w:line="360" w:lineRule="auto"/>
        <w:jc w:val="both"/>
        <w:rPr>
          <w:iCs/>
          <w:sz w:val="24"/>
          <w:lang w:val="fi-FI"/>
        </w:rPr>
      </w:pPr>
      <w:r w:rsidRPr="00FE5C69">
        <w:rPr>
          <w:iCs/>
          <w:sz w:val="24"/>
          <w:lang w:val="fi-FI"/>
        </w:rPr>
        <w:t>“</w:t>
      </w:r>
      <w:r>
        <w:rPr>
          <w:iCs/>
          <w:sz w:val="24"/>
          <w:lang w:val="fi-FI"/>
        </w:rPr>
        <w:t>Perheyrit</w:t>
      </w:r>
      <w:r w:rsidRPr="00FE5C69">
        <w:rPr>
          <w:iCs/>
          <w:sz w:val="24"/>
          <w:lang w:val="fi-FI"/>
        </w:rPr>
        <w:t>yks</w:t>
      </w:r>
      <w:r>
        <w:rPr>
          <w:iCs/>
          <w:sz w:val="24"/>
          <w:lang w:val="fi-FI"/>
        </w:rPr>
        <w:t>enä olemme asettaneet tavoitteeksemme</w:t>
      </w:r>
      <w:r w:rsidRPr="00FE5C69">
        <w:rPr>
          <w:iCs/>
          <w:sz w:val="24"/>
          <w:lang w:val="fi-FI"/>
        </w:rPr>
        <w:t xml:space="preserve"> sen, että teemme käytännön maataloustyöstä entistä kannattavampaa</w:t>
      </w:r>
      <w:r>
        <w:rPr>
          <w:iCs/>
          <w:sz w:val="24"/>
          <w:lang w:val="fi-FI"/>
        </w:rPr>
        <w:t>, helpompaa ja että koneillamme saadaan aina aikaiseksi paras mahdollinen lopputulos. Takaamme, että koneidemme käyttäjät yltävät koviin työtuloksiin ja tehokkuuteen. Menestyksemme kasvaa vahvasta maatalousteknologian osaamisest</w:t>
      </w:r>
      <w:r w:rsidR="008F6030">
        <w:rPr>
          <w:iCs/>
          <w:sz w:val="24"/>
          <w:lang w:val="fi-FI"/>
        </w:rPr>
        <w:t>a</w:t>
      </w:r>
      <w:r>
        <w:rPr>
          <w:iCs/>
          <w:sz w:val="24"/>
          <w:lang w:val="fi-FI"/>
        </w:rPr>
        <w:t xml:space="preserve">. </w:t>
      </w:r>
      <w:r w:rsidR="008F6030">
        <w:rPr>
          <w:iCs/>
          <w:sz w:val="24"/>
          <w:lang w:val="fi-FI"/>
        </w:rPr>
        <w:t>O</w:t>
      </w:r>
      <w:r w:rsidRPr="00736FE7">
        <w:rPr>
          <w:iCs/>
          <w:sz w:val="24"/>
          <w:lang w:val="fi-FI"/>
        </w:rPr>
        <w:t>mistautuneiden työntekijöiden</w:t>
      </w:r>
      <w:r>
        <w:rPr>
          <w:iCs/>
          <w:sz w:val="24"/>
          <w:lang w:val="fi-FI"/>
        </w:rPr>
        <w:t xml:space="preserve">, </w:t>
      </w:r>
      <w:r w:rsidRPr="00736FE7">
        <w:rPr>
          <w:iCs/>
          <w:sz w:val="24"/>
          <w:lang w:val="fi-FI"/>
        </w:rPr>
        <w:t xml:space="preserve">luotettavien yhteistyökumppanien </w:t>
      </w:r>
      <w:r>
        <w:rPr>
          <w:iCs/>
          <w:sz w:val="24"/>
          <w:lang w:val="fi-FI"/>
        </w:rPr>
        <w:t xml:space="preserve">ja innovatiivisen konevalikoimamme </w:t>
      </w:r>
      <w:r w:rsidRPr="00736FE7">
        <w:rPr>
          <w:iCs/>
          <w:sz w:val="24"/>
          <w:lang w:val="fi-FI"/>
        </w:rPr>
        <w:t>kanssa</w:t>
      </w:r>
      <w:r>
        <w:rPr>
          <w:iCs/>
          <w:sz w:val="24"/>
          <w:lang w:val="fi-FI"/>
        </w:rPr>
        <w:t xml:space="preserve"> tulemme jatkamaan vahvalla kasvu-uralla myös tulevina vuosina”, sanoo Gregor Dietachmayr, johtoryhmän puheenjohtaja kuvaillessaan Pöttingerin tulevaisuudennäkymiä.</w:t>
      </w:r>
    </w:p>
    <w:p w14:paraId="5CB54A6F" w14:textId="222009BC" w:rsidR="002F3A42" w:rsidRPr="008F6030" w:rsidRDefault="002F3A42" w:rsidP="00FB5247">
      <w:pPr>
        <w:jc w:val="both"/>
        <w:rPr>
          <w:rFonts w:cs="Arial"/>
          <w:iCs/>
          <w:sz w:val="24"/>
          <w:szCs w:val="22"/>
          <w:lang w:val="fi-FI"/>
        </w:rPr>
      </w:pPr>
    </w:p>
    <w:p w14:paraId="31F55CF7" w14:textId="5E91D97C" w:rsidR="00F40301" w:rsidRDefault="00A50FEC" w:rsidP="00F40301">
      <w:pPr>
        <w:spacing w:line="360" w:lineRule="auto"/>
        <w:jc w:val="both"/>
        <w:rPr>
          <w:rFonts w:cs="Arial"/>
          <w:b/>
          <w:sz w:val="24"/>
          <w:szCs w:val="22"/>
        </w:rPr>
      </w:pPr>
      <w:proofErr w:type="spellStart"/>
      <w:r>
        <w:rPr>
          <w:b/>
          <w:sz w:val="24"/>
          <w:szCs w:val="22"/>
        </w:rPr>
        <w:t>Esikatselukuvia</w:t>
      </w:r>
      <w:proofErr w:type="spellEnd"/>
      <w:r w:rsidR="00F40301">
        <w:rPr>
          <w:b/>
          <w:sz w:val="24"/>
          <w:szCs w:val="22"/>
        </w:rPr>
        <w:t>:</w:t>
      </w:r>
    </w:p>
    <w:tbl>
      <w:tblPr>
        <w:tblStyle w:val="Tabellenraster"/>
        <w:tblW w:w="0" w:type="auto"/>
        <w:tblLook w:val="04A0" w:firstRow="1" w:lastRow="0" w:firstColumn="1" w:lastColumn="0" w:noHBand="0" w:noVBand="1"/>
      </w:tblPr>
      <w:tblGrid>
        <w:gridCol w:w="4485"/>
        <w:gridCol w:w="4577"/>
      </w:tblGrid>
      <w:tr w:rsidR="00A83FD5" w:rsidRPr="00A83FD5" w14:paraId="6161DF2D" w14:textId="77777777" w:rsidTr="00E2308B">
        <w:tc>
          <w:tcPr>
            <w:tcW w:w="4485" w:type="dxa"/>
          </w:tcPr>
          <w:p w14:paraId="137B74D6" w14:textId="77777777" w:rsidR="00F71653" w:rsidRPr="00F71653" w:rsidRDefault="00F71653" w:rsidP="00942D12">
            <w:pPr>
              <w:spacing w:line="360" w:lineRule="auto"/>
              <w:jc w:val="center"/>
              <w:rPr>
                <w:rFonts w:cs="Arial"/>
                <w:sz w:val="16"/>
                <w:szCs w:val="16"/>
                <w:lang w:val="de-DE"/>
              </w:rPr>
            </w:pPr>
          </w:p>
          <w:p w14:paraId="2CFC4500" w14:textId="689411CB" w:rsidR="00F40301" w:rsidRPr="00A83FD5" w:rsidRDefault="00942D12" w:rsidP="00942D12">
            <w:pPr>
              <w:spacing w:line="360" w:lineRule="auto"/>
              <w:jc w:val="center"/>
              <w:rPr>
                <w:rFonts w:cs="Arial"/>
                <w:b/>
                <w:color w:val="FF00FF"/>
                <w:sz w:val="24"/>
                <w:szCs w:val="22"/>
              </w:rPr>
            </w:pPr>
            <w:r>
              <w:rPr>
                <w:noProof/>
                <w:color w:val="FF00FF"/>
                <w:lang w:val="fi-FI" w:eastAsia="fi-FI"/>
              </w:rPr>
              <w:drawing>
                <wp:inline distT="0" distB="0" distL="0" distR="0" wp14:anchorId="1B4F69B2" wp14:editId="509684FD">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77" w:type="dxa"/>
          </w:tcPr>
          <w:p w14:paraId="1D84AB5F" w14:textId="77777777" w:rsidR="00F71653" w:rsidRPr="00F71653" w:rsidRDefault="00F71653" w:rsidP="00F81BDE">
            <w:pPr>
              <w:spacing w:line="360" w:lineRule="auto"/>
              <w:jc w:val="center"/>
              <w:rPr>
                <w:rFonts w:cs="Arial"/>
                <w:b/>
                <w:sz w:val="16"/>
                <w:szCs w:val="16"/>
                <w:lang w:val="de-DE"/>
              </w:rPr>
            </w:pPr>
          </w:p>
          <w:p w14:paraId="64EFDF99" w14:textId="023DF24A" w:rsidR="00F40301" w:rsidRPr="00A83FD5" w:rsidRDefault="00942D12" w:rsidP="00F81BDE">
            <w:pPr>
              <w:spacing w:line="360" w:lineRule="auto"/>
              <w:jc w:val="center"/>
              <w:rPr>
                <w:rFonts w:cs="Arial"/>
                <w:b/>
                <w:color w:val="FF00FF"/>
                <w:sz w:val="24"/>
                <w:szCs w:val="22"/>
              </w:rPr>
            </w:pPr>
            <w:r>
              <w:rPr>
                <w:noProof/>
                <w:color w:val="FF00FF"/>
                <w:lang w:val="fi-FI" w:eastAsia="fi-FI"/>
              </w:rPr>
              <w:drawing>
                <wp:inline distT="0" distB="0" distL="0" distR="0" wp14:anchorId="3978C802" wp14:editId="699DD65B">
                  <wp:extent cx="1143000" cy="857250"/>
                  <wp:effectExtent l="0" t="0" r="0" b="0"/>
                  <wp:docPr id="4" name="Bild 2" descr="https://cdn.poettinger.at/img/landtechnik/collection/gl/Poettinger_GF_Maschine_Acke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gl/Poettinger_GF_Maschine_Acker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r>
      <w:tr w:rsidR="00A83FD5" w:rsidRPr="00A83FD5" w14:paraId="310C885F" w14:textId="77777777" w:rsidTr="00E2308B">
        <w:tc>
          <w:tcPr>
            <w:tcW w:w="4485" w:type="dxa"/>
          </w:tcPr>
          <w:p w14:paraId="40A95B13" w14:textId="77777777" w:rsidR="00A50FEC" w:rsidRPr="00960826" w:rsidRDefault="00A50FEC" w:rsidP="00A50FEC">
            <w:pPr>
              <w:jc w:val="center"/>
              <w:rPr>
                <w:rFonts w:cs="Arial"/>
                <w:szCs w:val="22"/>
              </w:rPr>
            </w:pPr>
            <w:r>
              <w:t xml:space="preserve">Gregor </w:t>
            </w:r>
            <w:proofErr w:type="spellStart"/>
            <w:r>
              <w:t>Dietachmayr</w:t>
            </w:r>
            <w:proofErr w:type="spellEnd"/>
            <w:r>
              <w:t xml:space="preserve">, </w:t>
            </w:r>
          </w:p>
          <w:p w14:paraId="72D2CB62" w14:textId="3C17B814" w:rsidR="00F40301" w:rsidRPr="00A83FD5" w:rsidRDefault="00A50FEC" w:rsidP="00A50FEC">
            <w:pPr>
              <w:jc w:val="center"/>
              <w:rPr>
                <w:rFonts w:cs="Arial"/>
                <w:color w:val="FF00FF"/>
                <w:szCs w:val="22"/>
              </w:rPr>
            </w:pPr>
            <w:proofErr w:type="spellStart"/>
            <w:r>
              <w:t>johtoryhmän</w:t>
            </w:r>
            <w:proofErr w:type="spellEnd"/>
            <w:r>
              <w:t xml:space="preserve"> </w:t>
            </w:r>
            <w:proofErr w:type="spellStart"/>
            <w:r>
              <w:t>puheenjohtaja</w:t>
            </w:r>
            <w:proofErr w:type="spellEnd"/>
          </w:p>
        </w:tc>
        <w:tc>
          <w:tcPr>
            <w:tcW w:w="4577" w:type="dxa"/>
          </w:tcPr>
          <w:p w14:paraId="00260A29" w14:textId="77777777" w:rsidR="00A50FEC" w:rsidRPr="00960826" w:rsidRDefault="00A50FEC" w:rsidP="00A50FEC">
            <w:pPr>
              <w:jc w:val="both"/>
              <w:rPr>
                <w:rFonts w:cs="Arial"/>
                <w:iCs/>
                <w:szCs w:val="22"/>
              </w:rPr>
            </w:pPr>
            <w:proofErr w:type="spellStart"/>
            <w:r>
              <w:t>vasemmalta</w:t>
            </w:r>
            <w:proofErr w:type="spellEnd"/>
            <w:r>
              <w:t xml:space="preserve">: </w:t>
            </w:r>
            <w:proofErr w:type="spellStart"/>
            <w:r>
              <w:t>Jörg</w:t>
            </w:r>
            <w:proofErr w:type="spellEnd"/>
            <w:r>
              <w:t xml:space="preserve"> Lechner (DI), </w:t>
            </w:r>
            <w:proofErr w:type="spellStart"/>
            <w:r>
              <w:t>tohtori</w:t>
            </w:r>
            <w:proofErr w:type="spellEnd"/>
            <w:r>
              <w:t xml:space="preserve"> Markus </w:t>
            </w:r>
            <w:proofErr w:type="spellStart"/>
            <w:r>
              <w:t>Baldinger</w:t>
            </w:r>
            <w:proofErr w:type="spellEnd"/>
            <w:r>
              <w:t xml:space="preserve">, Gregor </w:t>
            </w:r>
            <w:proofErr w:type="spellStart"/>
            <w:r>
              <w:t>Dietachmayr</w:t>
            </w:r>
            <w:proofErr w:type="spellEnd"/>
            <w:r>
              <w:t xml:space="preserve"> (MSc), Wolfgang Moser (MSc), Herbert Wagner (MSc).</w:t>
            </w:r>
          </w:p>
          <w:p w14:paraId="49252516" w14:textId="77777777" w:rsidR="00F40301" w:rsidRPr="00A50FEC" w:rsidRDefault="00F40301" w:rsidP="002F3A42">
            <w:pPr>
              <w:rPr>
                <w:rFonts w:cs="Arial"/>
                <w:color w:val="FF00FF"/>
                <w:szCs w:val="22"/>
              </w:rPr>
            </w:pPr>
          </w:p>
        </w:tc>
      </w:tr>
      <w:tr w:rsidR="00A83FD5" w:rsidRPr="00A83FD5" w14:paraId="7A28C75F" w14:textId="77777777" w:rsidTr="00E2308B">
        <w:tc>
          <w:tcPr>
            <w:tcW w:w="4485" w:type="dxa"/>
          </w:tcPr>
          <w:p w14:paraId="48D87403" w14:textId="040621D0" w:rsidR="00F40301" w:rsidRPr="00960826" w:rsidRDefault="00FF18E7" w:rsidP="00942D12">
            <w:pPr>
              <w:jc w:val="center"/>
              <w:rPr>
                <w:rFonts w:cs="Arial"/>
                <w:b/>
                <w:color w:val="FF00FF"/>
                <w:sz w:val="20"/>
                <w:szCs w:val="20"/>
              </w:rPr>
            </w:pPr>
            <w:hyperlink r:id="rId10" w:history="1">
              <w:r w:rsidR="00682356">
                <w:rPr>
                  <w:color w:val="0000FF"/>
                  <w:sz w:val="20"/>
                  <w:szCs w:val="20"/>
                  <w:u w:val="single"/>
                </w:rPr>
                <w:t>http://www.poettinger.at/de_in/Newsroom/Pressebild/4063</w:t>
              </w:r>
            </w:hyperlink>
          </w:p>
        </w:tc>
        <w:tc>
          <w:tcPr>
            <w:tcW w:w="4577" w:type="dxa"/>
          </w:tcPr>
          <w:p w14:paraId="72491EA0" w14:textId="5FCC83A5" w:rsidR="00CA4B29" w:rsidRPr="00960826" w:rsidRDefault="00FF18E7" w:rsidP="00503E26">
            <w:pPr>
              <w:jc w:val="center"/>
              <w:rPr>
                <w:color w:val="0000FF"/>
                <w:sz w:val="20"/>
                <w:szCs w:val="20"/>
                <w:u w:val="single"/>
              </w:rPr>
            </w:pPr>
            <w:hyperlink r:id="rId11" w:history="1">
              <w:r w:rsidR="00682356">
                <w:rPr>
                  <w:color w:val="0000FF"/>
                  <w:sz w:val="20"/>
                  <w:szCs w:val="20"/>
                  <w:u w:val="single"/>
                </w:rPr>
                <w:t>https://www.poettinger.at/de_at/Newsroom/Pressebild/4062</w:t>
              </w:r>
            </w:hyperlink>
          </w:p>
        </w:tc>
      </w:tr>
    </w:tbl>
    <w:p w14:paraId="3F6E15A8" w14:textId="77777777" w:rsidR="00E2308B" w:rsidRDefault="00E2308B" w:rsidP="00F514CE">
      <w:pPr>
        <w:spacing w:line="360" w:lineRule="auto"/>
        <w:jc w:val="both"/>
      </w:pPr>
    </w:p>
    <w:p w14:paraId="125C9674" w14:textId="61D08E43" w:rsidR="002F3A42" w:rsidRPr="008F6030" w:rsidRDefault="00A50FEC" w:rsidP="00F514CE">
      <w:pPr>
        <w:spacing w:line="360" w:lineRule="auto"/>
        <w:jc w:val="both"/>
        <w:rPr>
          <w:rStyle w:val="Hyperlink"/>
          <w:rFonts w:cs="Arial"/>
          <w:color w:val="auto"/>
          <w:szCs w:val="22"/>
          <w:lang w:val="fi-FI"/>
        </w:rPr>
      </w:pPr>
      <w:r w:rsidRPr="00361874">
        <w:rPr>
          <w:lang w:val="fi-FI"/>
        </w:rPr>
        <w:t>Lisää tulostusoptimoituja valokuvia</w:t>
      </w:r>
      <w:r w:rsidR="002F3A42" w:rsidRPr="008F6030">
        <w:rPr>
          <w:lang w:val="fi-FI"/>
        </w:rPr>
        <w:t xml:space="preserve">: </w:t>
      </w:r>
      <w:hyperlink r:id="rId12" w:history="1">
        <w:r w:rsidR="002F3A42" w:rsidRPr="008F6030">
          <w:rPr>
            <w:rStyle w:val="Hyperlink"/>
            <w:lang w:val="fi-FI"/>
          </w:rPr>
          <w:t>https://www.poettinger.at/presse</w:t>
        </w:r>
      </w:hyperlink>
    </w:p>
    <w:sectPr w:rsidR="002F3A42" w:rsidRPr="008F6030"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220CC" w14:textId="77777777" w:rsidR="00B473AC" w:rsidRDefault="00B473AC" w:rsidP="00A92099">
      <w:r>
        <w:separator/>
      </w:r>
    </w:p>
  </w:endnote>
  <w:endnote w:type="continuationSeparator" w:id="0">
    <w:p w14:paraId="708434CC" w14:textId="77777777" w:rsidR="00B473AC" w:rsidRDefault="00B473AC"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11646ADF" w:rsidR="00105362" w:rsidRPr="00A61310" w:rsidRDefault="00105362" w:rsidP="00F514CE">
    <w:pPr>
      <w:rPr>
        <w:rFonts w:cs="Arial"/>
        <w:b/>
        <w:sz w:val="18"/>
        <w:szCs w:val="18"/>
        <w:lang w:val="de-DE"/>
      </w:rPr>
    </w:pPr>
    <w:r w:rsidRPr="00A61310">
      <w:rPr>
        <w:b/>
        <w:sz w:val="18"/>
        <w:szCs w:val="18"/>
        <w:lang w:val="de-DE"/>
      </w:rPr>
      <w:t xml:space="preserve">PÖTTINGER Landtechnik GmbH - Corporate </w:t>
    </w:r>
    <w:r w:rsidR="005A4B6C">
      <w:rPr>
        <w:b/>
        <w:sz w:val="18"/>
        <w:szCs w:val="18"/>
        <w:lang w:val="de-DE"/>
      </w:rPr>
      <w:t>C</w:t>
    </w:r>
    <w:r w:rsidRPr="00A61310">
      <w:rPr>
        <w:b/>
        <w:sz w:val="18"/>
        <w:szCs w:val="18"/>
        <w:lang w:val="de-DE"/>
      </w:rPr>
      <w:t>ommunication</w:t>
    </w:r>
  </w:p>
  <w:p w14:paraId="2EE3C526" w14:textId="77777777" w:rsidR="00F40301" w:rsidRPr="00A61310" w:rsidRDefault="00F40301" w:rsidP="00F514CE">
    <w:pPr>
      <w:rPr>
        <w:rFonts w:cs="Arial"/>
        <w:sz w:val="18"/>
        <w:szCs w:val="18"/>
        <w:lang w:val="de-DE"/>
      </w:rPr>
    </w:pPr>
    <w:r w:rsidRPr="00A61310">
      <w:rPr>
        <w:sz w:val="18"/>
        <w:szCs w:val="18"/>
        <w:lang w:val="de-DE"/>
      </w:rPr>
      <w:t>Inge Steibl,</w:t>
    </w:r>
    <w:r w:rsidRPr="00A61310">
      <w:rPr>
        <w:b/>
        <w:sz w:val="18"/>
        <w:szCs w:val="18"/>
        <w:lang w:val="de-DE"/>
      </w:rPr>
      <w:t xml:space="preserve"> </w:t>
    </w:r>
    <w:r w:rsidRPr="00A61310">
      <w:rPr>
        <w:sz w:val="18"/>
        <w:szCs w:val="18"/>
        <w:lang w:val="de-DE"/>
      </w:rPr>
      <w:t xml:space="preserve">Industriegelände 1, AT-4710 Grieskirchen, </w:t>
    </w:r>
  </w:p>
  <w:p w14:paraId="730F00C5" w14:textId="0E2CAF22" w:rsidR="00105362" w:rsidRPr="00A61310" w:rsidRDefault="003E3356" w:rsidP="00F514CE">
    <w:pPr>
      <w:rPr>
        <w:rFonts w:cs="Arial"/>
        <w:sz w:val="18"/>
        <w:szCs w:val="18"/>
        <w:lang w:val="de-DE"/>
      </w:rPr>
    </w:pPr>
    <w:r w:rsidRPr="00A61310">
      <w:rPr>
        <w:sz w:val="18"/>
        <w:szCs w:val="18"/>
        <w:lang w:val="de-DE"/>
      </w:rPr>
      <w:t>Tel.: +43 7248 600 2415, inge.steibl@poettinger.at, www.poettinger.at</w:t>
    </w:r>
    <w:r w:rsidRPr="00A61310">
      <w:rPr>
        <w:sz w:val="18"/>
        <w:szCs w:val="18"/>
        <w:lang w:val="de-DE"/>
      </w:rPr>
      <w:tab/>
      <w:t xml:space="preserve">     </w:t>
    </w:r>
    <w:r w:rsidRPr="00A61310">
      <w:rPr>
        <w:sz w:val="18"/>
        <w:szCs w:val="18"/>
        <w:lang w:val="de-DE"/>
      </w:rPr>
      <w:tab/>
    </w:r>
    <w:r w:rsidRPr="00A61310">
      <w:rPr>
        <w:sz w:val="18"/>
        <w:szCs w:val="18"/>
        <w:lang w:val="de-DE"/>
      </w:rPr>
      <w:tab/>
    </w:r>
    <w:r w:rsidRPr="00A61310">
      <w:rPr>
        <w:sz w:val="18"/>
        <w:szCs w:val="18"/>
        <w:lang w:val="de-DE"/>
      </w:rPr>
      <w:tab/>
    </w:r>
    <w:r w:rsidRPr="00A61310">
      <w:rPr>
        <w:sz w:val="18"/>
        <w:szCs w:val="18"/>
        <w:lang w:val="de-DE"/>
      </w:rPr>
      <w:tab/>
      <w:t xml:space="preserve"> </w:t>
    </w:r>
    <w:r w:rsidR="00105362" w:rsidRPr="00AB6584">
      <w:rPr>
        <w:rFonts w:cs="Arial"/>
        <w:sz w:val="18"/>
        <w:szCs w:val="18"/>
      </w:rPr>
      <w:fldChar w:fldCharType="begin"/>
    </w:r>
    <w:r w:rsidR="00105362" w:rsidRPr="00A61310">
      <w:rPr>
        <w:rFonts w:cs="Arial"/>
        <w:sz w:val="18"/>
        <w:szCs w:val="18"/>
        <w:lang w:val="de-DE"/>
      </w:rPr>
      <w:instrText xml:space="preserve"> PAGE   \* MERGEFORMAT </w:instrText>
    </w:r>
    <w:r w:rsidR="00105362" w:rsidRPr="00AB6584">
      <w:rPr>
        <w:rFonts w:cs="Arial"/>
        <w:sz w:val="18"/>
        <w:szCs w:val="18"/>
      </w:rPr>
      <w:fldChar w:fldCharType="separate"/>
    </w:r>
    <w:r w:rsidR="008F6030">
      <w:rPr>
        <w:rFonts w:cs="Arial"/>
        <w:noProof/>
        <w:sz w:val="18"/>
        <w:szCs w:val="18"/>
        <w:lang w:val="de-DE"/>
      </w:rPr>
      <w:t>2</w:t>
    </w:r>
    <w:r w:rsidR="00105362"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F1B04" w14:textId="77777777" w:rsidR="00B473AC" w:rsidRDefault="00B473AC" w:rsidP="00A92099">
      <w:r>
        <w:separator/>
      </w:r>
    </w:p>
  </w:footnote>
  <w:footnote w:type="continuationSeparator" w:id="0">
    <w:p w14:paraId="6AC53373" w14:textId="77777777" w:rsidR="00B473AC" w:rsidRDefault="00B473AC"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7E20" w14:textId="77777777" w:rsidR="00105362" w:rsidRDefault="00F3189E" w:rsidP="00F2555A">
    <w:pPr>
      <w:spacing w:line="360" w:lineRule="auto"/>
      <w:rPr>
        <w:rFonts w:cs="Arial"/>
        <w:sz w:val="24"/>
      </w:rPr>
    </w:pPr>
    <w:r>
      <w:rPr>
        <w:b/>
        <w:noProof/>
        <w:sz w:val="24"/>
        <w:lang w:val="fi-FI" w:eastAsia="fi-FI"/>
      </w:rPr>
      <w:drawing>
        <wp:anchor distT="0" distB="0" distL="114300" distR="114300" simplePos="0" relativeHeight="251658240" behindDoc="0" locked="0" layoutInCell="1" allowOverlap="1" wp14:anchorId="70F9E722" wp14:editId="3E24F2EC">
          <wp:simplePos x="0" y="0"/>
          <wp:positionH relativeFrom="margin">
            <wp:align>right</wp:align>
          </wp:positionH>
          <wp:positionV relativeFrom="margin">
            <wp:posOffset>-627380</wp:posOffset>
          </wp:positionV>
          <wp:extent cx="2495550" cy="244475"/>
          <wp:effectExtent l="0" t="0" r="0" b="3175"/>
          <wp:wrapSquare wrapText="bothSides"/>
          <wp:docPr id="1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r>
      <w:rPr>
        <w:sz w:val="24"/>
      </w:rPr>
      <w:t xml:space="preserve"> </w:t>
    </w:r>
  </w:p>
  <w:p w14:paraId="18B16C85" w14:textId="727F6180" w:rsidR="00105362" w:rsidRDefault="006560C9" w:rsidP="006E79F5">
    <w:pPr>
      <w:tabs>
        <w:tab w:val="left" w:pos="8265"/>
      </w:tabs>
      <w:spacing w:line="360" w:lineRule="auto"/>
      <w:rPr>
        <w:rFonts w:cs="Arial"/>
        <w:b/>
        <w:sz w:val="24"/>
      </w:rPr>
    </w:pPr>
    <w:proofErr w:type="spellStart"/>
    <w:r>
      <w:rPr>
        <w:b/>
        <w:sz w:val="24"/>
      </w:rPr>
      <w:t>Lehdistötiedote</w:t>
    </w:r>
    <w:proofErr w:type="spellEnd"/>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5B"/>
    <w:rsid w:val="0000763A"/>
    <w:rsid w:val="000103D6"/>
    <w:rsid w:val="0001091E"/>
    <w:rsid w:val="0003446C"/>
    <w:rsid w:val="000511C3"/>
    <w:rsid w:val="000729E6"/>
    <w:rsid w:val="00080095"/>
    <w:rsid w:val="00083112"/>
    <w:rsid w:val="00086292"/>
    <w:rsid w:val="00090CD0"/>
    <w:rsid w:val="000912D8"/>
    <w:rsid w:val="000A2F69"/>
    <w:rsid w:val="000B3E73"/>
    <w:rsid w:val="000B593F"/>
    <w:rsid w:val="000D391F"/>
    <w:rsid w:val="000E636D"/>
    <w:rsid w:val="000F775B"/>
    <w:rsid w:val="000F7BB8"/>
    <w:rsid w:val="00105362"/>
    <w:rsid w:val="0010591C"/>
    <w:rsid w:val="001079C7"/>
    <w:rsid w:val="001233CA"/>
    <w:rsid w:val="00132418"/>
    <w:rsid w:val="00133BFE"/>
    <w:rsid w:val="001359FE"/>
    <w:rsid w:val="0014096D"/>
    <w:rsid w:val="00166CD0"/>
    <w:rsid w:val="0017619E"/>
    <w:rsid w:val="00181783"/>
    <w:rsid w:val="00191336"/>
    <w:rsid w:val="00192865"/>
    <w:rsid w:val="00194E7B"/>
    <w:rsid w:val="00195194"/>
    <w:rsid w:val="001A3357"/>
    <w:rsid w:val="001A72E9"/>
    <w:rsid w:val="001A7EDC"/>
    <w:rsid w:val="001B0186"/>
    <w:rsid w:val="001B0846"/>
    <w:rsid w:val="001C431C"/>
    <w:rsid w:val="001E262B"/>
    <w:rsid w:val="001F0303"/>
    <w:rsid w:val="001F3694"/>
    <w:rsid w:val="0020021C"/>
    <w:rsid w:val="00203C2A"/>
    <w:rsid w:val="00203DE9"/>
    <w:rsid w:val="0021757E"/>
    <w:rsid w:val="00217704"/>
    <w:rsid w:val="002239D3"/>
    <w:rsid w:val="00233B52"/>
    <w:rsid w:val="0024275E"/>
    <w:rsid w:val="00250690"/>
    <w:rsid w:val="0025382C"/>
    <w:rsid w:val="00255913"/>
    <w:rsid w:val="002624BB"/>
    <w:rsid w:val="002851E1"/>
    <w:rsid w:val="00286632"/>
    <w:rsid w:val="00293311"/>
    <w:rsid w:val="00295192"/>
    <w:rsid w:val="002A347B"/>
    <w:rsid w:val="002B1DDA"/>
    <w:rsid w:val="002C4658"/>
    <w:rsid w:val="002D65F4"/>
    <w:rsid w:val="002E072E"/>
    <w:rsid w:val="002E0819"/>
    <w:rsid w:val="002F3A42"/>
    <w:rsid w:val="002F4A34"/>
    <w:rsid w:val="002F68F9"/>
    <w:rsid w:val="00305161"/>
    <w:rsid w:val="00306D4E"/>
    <w:rsid w:val="00310761"/>
    <w:rsid w:val="00332F2C"/>
    <w:rsid w:val="003339E3"/>
    <w:rsid w:val="0033632A"/>
    <w:rsid w:val="00341328"/>
    <w:rsid w:val="00354075"/>
    <w:rsid w:val="00367BAE"/>
    <w:rsid w:val="00370CDF"/>
    <w:rsid w:val="00372948"/>
    <w:rsid w:val="003A1396"/>
    <w:rsid w:val="003A1BA9"/>
    <w:rsid w:val="003A6B12"/>
    <w:rsid w:val="003B5F5B"/>
    <w:rsid w:val="003B6E17"/>
    <w:rsid w:val="003C0FAE"/>
    <w:rsid w:val="003C1D0E"/>
    <w:rsid w:val="003C47A7"/>
    <w:rsid w:val="003C47EF"/>
    <w:rsid w:val="003C4AD2"/>
    <w:rsid w:val="003E2BB0"/>
    <w:rsid w:val="003E3356"/>
    <w:rsid w:val="003E4C65"/>
    <w:rsid w:val="003E70BF"/>
    <w:rsid w:val="003E7558"/>
    <w:rsid w:val="003F1190"/>
    <w:rsid w:val="00414BF9"/>
    <w:rsid w:val="00414D93"/>
    <w:rsid w:val="00454B0B"/>
    <w:rsid w:val="0045696A"/>
    <w:rsid w:val="00467385"/>
    <w:rsid w:val="0047231E"/>
    <w:rsid w:val="0047316B"/>
    <w:rsid w:val="00475180"/>
    <w:rsid w:val="00475F1D"/>
    <w:rsid w:val="00477C43"/>
    <w:rsid w:val="00483994"/>
    <w:rsid w:val="00483A47"/>
    <w:rsid w:val="0049721A"/>
    <w:rsid w:val="004A4D6F"/>
    <w:rsid w:val="004C25A8"/>
    <w:rsid w:val="004D13C6"/>
    <w:rsid w:val="004D51C0"/>
    <w:rsid w:val="004F7891"/>
    <w:rsid w:val="004F7D2F"/>
    <w:rsid w:val="005039B8"/>
    <w:rsid w:val="00503E26"/>
    <w:rsid w:val="00507BD3"/>
    <w:rsid w:val="00510DBE"/>
    <w:rsid w:val="00511732"/>
    <w:rsid w:val="005118B3"/>
    <w:rsid w:val="00511B63"/>
    <w:rsid w:val="005131A2"/>
    <w:rsid w:val="00513E2F"/>
    <w:rsid w:val="0051600D"/>
    <w:rsid w:val="00523CA9"/>
    <w:rsid w:val="00553987"/>
    <w:rsid w:val="00562B77"/>
    <w:rsid w:val="00563BB7"/>
    <w:rsid w:val="00564959"/>
    <w:rsid w:val="00565E06"/>
    <w:rsid w:val="00570C3D"/>
    <w:rsid w:val="0057103E"/>
    <w:rsid w:val="00577F7C"/>
    <w:rsid w:val="005849B0"/>
    <w:rsid w:val="00585648"/>
    <w:rsid w:val="00593823"/>
    <w:rsid w:val="005A01A0"/>
    <w:rsid w:val="005A4B6C"/>
    <w:rsid w:val="005C538F"/>
    <w:rsid w:val="005C6440"/>
    <w:rsid w:val="005D05E2"/>
    <w:rsid w:val="005D4233"/>
    <w:rsid w:val="005E1D9F"/>
    <w:rsid w:val="005E22A4"/>
    <w:rsid w:val="005E3656"/>
    <w:rsid w:val="005F340C"/>
    <w:rsid w:val="005F52BE"/>
    <w:rsid w:val="006003A7"/>
    <w:rsid w:val="00607765"/>
    <w:rsid w:val="00626315"/>
    <w:rsid w:val="00632E4B"/>
    <w:rsid w:val="006373F9"/>
    <w:rsid w:val="00647E50"/>
    <w:rsid w:val="00650000"/>
    <w:rsid w:val="006527FE"/>
    <w:rsid w:val="006560C9"/>
    <w:rsid w:val="0066562C"/>
    <w:rsid w:val="006671E5"/>
    <w:rsid w:val="00682356"/>
    <w:rsid w:val="00690AB6"/>
    <w:rsid w:val="006932F7"/>
    <w:rsid w:val="00694417"/>
    <w:rsid w:val="00696E62"/>
    <w:rsid w:val="006D6874"/>
    <w:rsid w:val="006E3C71"/>
    <w:rsid w:val="006E79F5"/>
    <w:rsid w:val="006F4BAA"/>
    <w:rsid w:val="007026A3"/>
    <w:rsid w:val="00710CB9"/>
    <w:rsid w:val="00715C69"/>
    <w:rsid w:val="00721100"/>
    <w:rsid w:val="007245A4"/>
    <w:rsid w:val="00730974"/>
    <w:rsid w:val="00732FF9"/>
    <w:rsid w:val="0073638A"/>
    <w:rsid w:val="00745D8A"/>
    <w:rsid w:val="00745EE4"/>
    <w:rsid w:val="0075373C"/>
    <w:rsid w:val="00773D2C"/>
    <w:rsid w:val="00776BBB"/>
    <w:rsid w:val="007817A5"/>
    <w:rsid w:val="00782612"/>
    <w:rsid w:val="00793B87"/>
    <w:rsid w:val="00796525"/>
    <w:rsid w:val="007B12BD"/>
    <w:rsid w:val="007B4598"/>
    <w:rsid w:val="007B5537"/>
    <w:rsid w:val="007B7F3E"/>
    <w:rsid w:val="007C745B"/>
    <w:rsid w:val="007E3998"/>
    <w:rsid w:val="007F5582"/>
    <w:rsid w:val="007F645D"/>
    <w:rsid w:val="00805634"/>
    <w:rsid w:val="0081122D"/>
    <w:rsid w:val="00820FE0"/>
    <w:rsid w:val="00823993"/>
    <w:rsid w:val="00831037"/>
    <w:rsid w:val="00833003"/>
    <w:rsid w:val="00837983"/>
    <w:rsid w:val="008611E7"/>
    <w:rsid w:val="008618BE"/>
    <w:rsid w:val="00861F8B"/>
    <w:rsid w:val="00867CDC"/>
    <w:rsid w:val="008857FE"/>
    <w:rsid w:val="008953E9"/>
    <w:rsid w:val="008A478F"/>
    <w:rsid w:val="008C68D8"/>
    <w:rsid w:val="008D1B94"/>
    <w:rsid w:val="008D3602"/>
    <w:rsid w:val="008E42C7"/>
    <w:rsid w:val="008E6C96"/>
    <w:rsid w:val="008F345E"/>
    <w:rsid w:val="008F397A"/>
    <w:rsid w:val="008F6030"/>
    <w:rsid w:val="0090166F"/>
    <w:rsid w:val="009034C3"/>
    <w:rsid w:val="00906931"/>
    <w:rsid w:val="009122A6"/>
    <w:rsid w:val="00913671"/>
    <w:rsid w:val="0091686B"/>
    <w:rsid w:val="009271AE"/>
    <w:rsid w:val="009277ED"/>
    <w:rsid w:val="00930D86"/>
    <w:rsid w:val="0093621E"/>
    <w:rsid w:val="00940283"/>
    <w:rsid w:val="00942451"/>
    <w:rsid w:val="00942D12"/>
    <w:rsid w:val="00944E46"/>
    <w:rsid w:val="00951809"/>
    <w:rsid w:val="0095216B"/>
    <w:rsid w:val="00960826"/>
    <w:rsid w:val="00965677"/>
    <w:rsid w:val="0097188E"/>
    <w:rsid w:val="009818CF"/>
    <w:rsid w:val="00994725"/>
    <w:rsid w:val="009A212B"/>
    <w:rsid w:val="009A4861"/>
    <w:rsid w:val="009A48E8"/>
    <w:rsid w:val="009B09E1"/>
    <w:rsid w:val="009B27DF"/>
    <w:rsid w:val="009B6F3E"/>
    <w:rsid w:val="009B7C92"/>
    <w:rsid w:val="009C6C19"/>
    <w:rsid w:val="009D5026"/>
    <w:rsid w:val="009E7D93"/>
    <w:rsid w:val="00A024E7"/>
    <w:rsid w:val="00A05F62"/>
    <w:rsid w:val="00A1023C"/>
    <w:rsid w:val="00A26299"/>
    <w:rsid w:val="00A27DCD"/>
    <w:rsid w:val="00A33250"/>
    <w:rsid w:val="00A33633"/>
    <w:rsid w:val="00A37961"/>
    <w:rsid w:val="00A435C8"/>
    <w:rsid w:val="00A45D45"/>
    <w:rsid w:val="00A4724F"/>
    <w:rsid w:val="00A50FEC"/>
    <w:rsid w:val="00A52A93"/>
    <w:rsid w:val="00A53216"/>
    <w:rsid w:val="00A53612"/>
    <w:rsid w:val="00A53971"/>
    <w:rsid w:val="00A55C53"/>
    <w:rsid w:val="00A61310"/>
    <w:rsid w:val="00A65772"/>
    <w:rsid w:val="00A761AC"/>
    <w:rsid w:val="00A83FD5"/>
    <w:rsid w:val="00A92099"/>
    <w:rsid w:val="00A93097"/>
    <w:rsid w:val="00AB6584"/>
    <w:rsid w:val="00AC3755"/>
    <w:rsid w:val="00AD334C"/>
    <w:rsid w:val="00AD69EB"/>
    <w:rsid w:val="00AE4208"/>
    <w:rsid w:val="00AF1FF1"/>
    <w:rsid w:val="00AF3C1D"/>
    <w:rsid w:val="00B030D8"/>
    <w:rsid w:val="00B04669"/>
    <w:rsid w:val="00B11CCD"/>
    <w:rsid w:val="00B132B9"/>
    <w:rsid w:val="00B146DE"/>
    <w:rsid w:val="00B172F3"/>
    <w:rsid w:val="00B32434"/>
    <w:rsid w:val="00B331C0"/>
    <w:rsid w:val="00B473AC"/>
    <w:rsid w:val="00B50658"/>
    <w:rsid w:val="00B555E0"/>
    <w:rsid w:val="00B75A84"/>
    <w:rsid w:val="00B833C3"/>
    <w:rsid w:val="00B84117"/>
    <w:rsid w:val="00B87371"/>
    <w:rsid w:val="00B928D8"/>
    <w:rsid w:val="00BA44E9"/>
    <w:rsid w:val="00BB1A4C"/>
    <w:rsid w:val="00BB39C0"/>
    <w:rsid w:val="00BC1770"/>
    <w:rsid w:val="00BC5844"/>
    <w:rsid w:val="00BC6B0D"/>
    <w:rsid w:val="00BD7D03"/>
    <w:rsid w:val="00BF1549"/>
    <w:rsid w:val="00BF2E5C"/>
    <w:rsid w:val="00C06E5F"/>
    <w:rsid w:val="00C0770E"/>
    <w:rsid w:val="00C22754"/>
    <w:rsid w:val="00C22763"/>
    <w:rsid w:val="00C41834"/>
    <w:rsid w:val="00C554B4"/>
    <w:rsid w:val="00C60D4F"/>
    <w:rsid w:val="00C71CD6"/>
    <w:rsid w:val="00C819D2"/>
    <w:rsid w:val="00C865DB"/>
    <w:rsid w:val="00C9511E"/>
    <w:rsid w:val="00CA2767"/>
    <w:rsid w:val="00CA4B29"/>
    <w:rsid w:val="00CA7FAD"/>
    <w:rsid w:val="00CB09DA"/>
    <w:rsid w:val="00CB20F4"/>
    <w:rsid w:val="00CB2C5F"/>
    <w:rsid w:val="00CB2D2C"/>
    <w:rsid w:val="00CD2D62"/>
    <w:rsid w:val="00CD37AB"/>
    <w:rsid w:val="00CE1B7D"/>
    <w:rsid w:val="00CE371E"/>
    <w:rsid w:val="00CF524C"/>
    <w:rsid w:val="00D02CA4"/>
    <w:rsid w:val="00D10A8A"/>
    <w:rsid w:val="00D24A5B"/>
    <w:rsid w:val="00D26777"/>
    <w:rsid w:val="00D42F4D"/>
    <w:rsid w:val="00D43D59"/>
    <w:rsid w:val="00D6000B"/>
    <w:rsid w:val="00D630B5"/>
    <w:rsid w:val="00D66D21"/>
    <w:rsid w:val="00D75C62"/>
    <w:rsid w:val="00D81874"/>
    <w:rsid w:val="00D81D3B"/>
    <w:rsid w:val="00D918E6"/>
    <w:rsid w:val="00D94C66"/>
    <w:rsid w:val="00DA36EF"/>
    <w:rsid w:val="00DA4D38"/>
    <w:rsid w:val="00DA5C72"/>
    <w:rsid w:val="00DA7B58"/>
    <w:rsid w:val="00DB042E"/>
    <w:rsid w:val="00DB51EA"/>
    <w:rsid w:val="00DB5DF6"/>
    <w:rsid w:val="00DC213C"/>
    <w:rsid w:val="00DC4369"/>
    <w:rsid w:val="00DC54BB"/>
    <w:rsid w:val="00DD7264"/>
    <w:rsid w:val="00DE232F"/>
    <w:rsid w:val="00E01B49"/>
    <w:rsid w:val="00E03806"/>
    <w:rsid w:val="00E215B5"/>
    <w:rsid w:val="00E2308B"/>
    <w:rsid w:val="00E244B7"/>
    <w:rsid w:val="00E25DB2"/>
    <w:rsid w:val="00E26C97"/>
    <w:rsid w:val="00E34A8A"/>
    <w:rsid w:val="00E36883"/>
    <w:rsid w:val="00E37C32"/>
    <w:rsid w:val="00E40E5C"/>
    <w:rsid w:val="00E63E2D"/>
    <w:rsid w:val="00E663BF"/>
    <w:rsid w:val="00E667FA"/>
    <w:rsid w:val="00E66BB8"/>
    <w:rsid w:val="00E70629"/>
    <w:rsid w:val="00E9569E"/>
    <w:rsid w:val="00EA1D1F"/>
    <w:rsid w:val="00EA296B"/>
    <w:rsid w:val="00EA456A"/>
    <w:rsid w:val="00EA579D"/>
    <w:rsid w:val="00EA718D"/>
    <w:rsid w:val="00EC142C"/>
    <w:rsid w:val="00EC6DA8"/>
    <w:rsid w:val="00ED1197"/>
    <w:rsid w:val="00ED3836"/>
    <w:rsid w:val="00ED5B80"/>
    <w:rsid w:val="00ED604D"/>
    <w:rsid w:val="00EF037D"/>
    <w:rsid w:val="00EF046D"/>
    <w:rsid w:val="00EF1F39"/>
    <w:rsid w:val="00EF7403"/>
    <w:rsid w:val="00F036A5"/>
    <w:rsid w:val="00F05C97"/>
    <w:rsid w:val="00F05CE7"/>
    <w:rsid w:val="00F0666F"/>
    <w:rsid w:val="00F239C8"/>
    <w:rsid w:val="00F23A63"/>
    <w:rsid w:val="00F2555A"/>
    <w:rsid w:val="00F25D9A"/>
    <w:rsid w:val="00F3189E"/>
    <w:rsid w:val="00F33183"/>
    <w:rsid w:val="00F40301"/>
    <w:rsid w:val="00F41C02"/>
    <w:rsid w:val="00F514CE"/>
    <w:rsid w:val="00F51F06"/>
    <w:rsid w:val="00F523EB"/>
    <w:rsid w:val="00F55E44"/>
    <w:rsid w:val="00F576B6"/>
    <w:rsid w:val="00F621A0"/>
    <w:rsid w:val="00F64D45"/>
    <w:rsid w:val="00F67603"/>
    <w:rsid w:val="00F71653"/>
    <w:rsid w:val="00F90C4A"/>
    <w:rsid w:val="00FA20B3"/>
    <w:rsid w:val="00FB5247"/>
    <w:rsid w:val="00FB7A4D"/>
    <w:rsid w:val="00FF18E7"/>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character" w:customStyle="1" w:styleId="NichtaufgelsteErwhnung1">
    <w:name w:val="Nicht aufgelöste Erwähnung1"/>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0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ettinger.at/de_in/Newsroom/Pressebild/40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95D8C4-E236-4011-9A27-02F99B9D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8AAD9AFB.dotm</Template>
  <TotalTime>0</TotalTime>
  <Pages>2</Pages>
  <Words>503</Words>
  <Characters>3175</Characters>
  <Application>Microsoft Office Word</Application>
  <DocSecurity>0</DocSecurity>
  <Lines>26</Lines>
  <Paragraphs>7</Paragraphs>
  <ScaleCrop>false</ScaleCrop>
  <HeadingPairs>
    <vt:vector size="6" baseType="variant">
      <vt:variant>
        <vt:lpstr>Titel</vt:lpstr>
      </vt:variant>
      <vt:variant>
        <vt:i4>1</vt:i4>
      </vt:variant>
      <vt:variant>
        <vt:lpstr>Otsikko</vt:lpstr>
      </vt:variant>
      <vt:variant>
        <vt:i4>1</vt:i4>
      </vt:variant>
      <vt:variant>
        <vt:lpstr>Title</vt:lpstr>
      </vt:variant>
      <vt:variant>
        <vt:i4>1</vt:i4>
      </vt:variant>
    </vt:vector>
  </HeadingPairs>
  <TitlesOfParts>
    <vt:vector size="3" baseType="lpstr">
      <vt:lpstr>Annual report short 18/19</vt:lpstr>
      <vt:lpstr>Annual report short 18/19</vt:lpstr>
      <vt:lpstr/>
    </vt:vector>
  </TitlesOfParts>
  <Company>PÖTTINGER Landtechnik GmbH</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short 18/19</dc:title>
  <dc:creator>steiing</dc:creator>
  <cp:lastModifiedBy>Greul Beatrice</cp:lastModifiedBy>
  <cp:revision>2</cp:revision>
  <cp:lastPrinted>2019-09-03T11:46:00Z</cp:lastPrinted>
  <dcterms:created xsi:type="dcterms:W3CDTF">2019-09-05T08:08:00Z</dcterms:created>
  <dcterms:modified xsi:type="dcterms:W3CDTF">2019-09-05T08:08:00Z</dcterms:modified>
</cp:coreProperties>
</file>